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29" w:rsidRDefault="006B37B0" w:rsidP="00102129">
      <w:pPr>
        <w:pStyle w:val="aa"/>
        <w:ind w:left="1080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6B37B0">
        <w:rPr>
          <w:rFonts w:ascii="Times New Roman" w:hAnsi="Times New Roman" w:cs="Times New Roman"/>
          <w:sz w:val="28"/>
          <w:szCs w:val="28"/>
        </w:rPr>
        <w:t xml:space="preserve">Додаток до </w:t>
      </w:r>
      <w:bookmarkEnd w:id="0"/>
      <w:r w:rsidR="0010212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</w:p>
    <w:p w:rsidR="006B37B0" w:rsidRDefault="00102129" w:rsidP="00102129">
      <w:pPr>
        <w:pStyle w:val="aa"/>
        <w:ind w:left="10800"/>
      </w:pPr>
      <w:r>
        <w:rPr>
          <w:rFonts w:ascii="Times New Roman" w:hAnsi="Times New Roman" w:cs="Times New Roman"/>
          <w:sz w:val="28"/>
          <w:szCs w:val="28"/>
        </w:rPr>
        <w:t>від 14.11.2025 № 15</w:t>
      </w:r>
      <w:r w:rsidR="00E43978">
        <w:t xml:space="preserve">          </w:t>
      </w:r>
    </w:p>
    <w:p w:rsidR="00102129" w:rsidRDefault="00102129" w:rsidP="00B634D0">
      <w:pPr>
        <w:pStyle w:val="10"/>
        <w:keepNext/>
        <w:keepLines/>
        <w:shd w:val="clear" w:color="auto" w:fill="auto"/>
        <w:spacing w:before="0" w:line="280" w:lineRule="exact"/>
        <w:ind w:left="360"/>
        <w:jc w:val="center"/>
      </w:pPr>
      <w:bookmarkStart w:id="1" w:name="bookmark1"/>
      <w:bookmarkStart w:id="2" w:name="_GoBack"/>
      <w:bookmarkEnd w:id="2"/>
    </w:p>
    <w:p w:rsidR="00B634D0" w:rsidRDefault="001E0D8A" w:rsidP="00B634D0">
      <w:pPr>
        <w:pStyle w:val="10"/>
        <w:keepNext/>
        <w:keepLines/>
        <w:shd w:val="clear" w:color="auto" w:fill="auto"/>
        <w:spacing w:before="0" w:line="280" w:lineRule="exact"/>
        <w:ind w:left="360"/>
        <w:jc w:val="center"/>
      </w:pPr>
      <w:r>
        <w:t>Зміни до основних завдань і заходів</w:t>
      </w:r>
      <w:r w:rsidR="00806D81">
        <w:t xml:space="preserve"> сприяння оборонній та мобілізаційній готовності</w:t>
      </w:r>
    </w:p>
    <w:p w:rsidR="008F1CF8" w:rsidRDefault="00806D81" w:rsidP="00B634D0">
      <w:pPr>
        <w:pStyle w:val="10"/>
        <w:keepNext/>
        <w:keepLines/>
        <w:shd w:val="clear" w:color="auto" w:fill="auto"/>
        <w:spacing w:before="0" w:line="280" w:lineRule="exact"/>
        <w:jc w:val="center"/>
      </w:pPr>
      <w:r>
        <w:t>Баштанської територіальної громади на</w:t>
      </w:r>
      <w:bookmarkEnd w:id="1"/>
      <w:r w:rsidR="00B634D0">
        <w:t xml:space="preserve"> </w:t>
      </w:r>
      <w:bookmarkStart w:id="3" w:name="bookmark2"/>
      <w:r w:rsidR="00E34238">
        <w:t>2025-2027</w:t>
      </w:r>
      <w:r>
        <w:t xml:space="preserve"> роки</w:t>
      </w:r>
      <w:bookmarkEnd w:id="3"/>
    </w:p>
    <w:p w:rsidR="00B634D0" w:rsidRDefault="00B634D0" w:rsidP="00B634D0">
      <w:pPr>
        <w:pStyle w:val="10"/>
        <w:keepNext/>
        <w:keepLines/>
        <w:shd w:val="clear" w:color="auto" w:fill="auto"/>
        <w:spacing w:before="0"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2966"/>
        <w:gridCol w:w="3247"/>
        <w:gridCol w:w="1480"/>
        <w:gridCol w:w="2739"/>
        <w:gridCol w:w="2699"/>
        <w:gridCol w:w="1599"/>
      </w:tblGrid>
      <w:tr w:rsidR="008F1CF8" w:rsidTr="006B37B0">
        <w:trPr>
          <w:trHeight w:hRule="exact" w:val="142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after="60" w:line="240" w:lineRule="exact"/>
              <w:ind w:left="240" w:firstLine="0"/>
              <w:jc w:val="left"/>
            </w:pPr>
            <w:r>
              <w:rPr>
                <w:rStyle w:val="23"/>
              </w:rPr>
              <w:t>№</w:t>
            </w:r>
          </w:p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before="60" w:line="230" w:lineRule="exact"/>
              <w:ind w:left="240" w:firstLine="0"/>
              <w:jc w:val="left"/>
            </w:pPr>
            <w:r>
              <w:rPr>
                <w:rStyle w:val="211"/>
              </w:rPr>
              <w:t>п/п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Пріоритетні завдання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Зміст заходу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 w:rsidP="00D726E8">
            <w:pPr>
              <w:pStyle w:val="22"/>
              <w:framePr w:w="15355" w:wrap="notBeside" w:vAnchor="text" w:hAnchor="text" w:xAlign="center" w:y="1"/>
              <w:shd w:val="clear" w:color="auto" w:fill="auto"/>
              <w:spacing w:after="180" w:line="230" w:lineRule="exact"/>
              <w:ind w:firstLine="0"/>
              <w:jc w:val="center"/>
            </w:pPr>
            <w:r>
              <w:rPr>
                <w:rStyle w:val="211"/>
              </w:rPr>
              <w:t>Строки</w:t>
            </w:r>
          </w:p>
          <w:p w:rsidR="008F1CF8" w:rsidRDefault="00806D81" w:rsidP="00D726E8">
            <w:pPr>
              <w:pStyle w:val="22"/>
              <w:framePr w:w="15355" w:wrap="notBeside" w:vAnchor="text" w:hAnchor="text" w:xAlign="center" w:y="1"/>
              <w:shd w:val="clear" w:color="auto" w:fill="auto"/>
              <w:spacing w:before="180" w:line="230" w:lineRule="exact"/>
              <w:ind w:firstLine="0"/>
              <w:jc w:val="center"/>
            </w:pPr>
            <w:r>
              <w:rPr>
                <w:rStyle w:val="211"/>
              </w:rPr>
              <w:t>виконання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211"/>
              </w:rPr>
              <w:t>Відповідальні</w:t>
            </w:r>
          </w:p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211"/>
              </w:rPr>
              <w:t>виконавці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211"/>
              </w:rPr>
              <w:t>Джерела</w:t>
            </w:r>
          </w:p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before="60" w:line="230" w:lineRule="exact"/>
              <w:ind w:firstLine="0"/>
              <w:jc w:val="center"/>
            </w:pPr>
            <w:r>
              <w:rPr>
                <w:rStyle w:val="211"/>
              </w:rPr>
              <w:t>фінансування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6E8" w:rsidRDefault="00D726E8" w:rsidP="00D726E8">
            <w:pPr>
              <w:pStyle w:val="22"/>
              <w:framePr w:w="1535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  <w:rPr>
                <w:rStyle w:val="211"/>
              </w:rPr>
            </w:pPr>
            <w:r>
              <w:rPr>
                <w:rStyle w:val="211"/>
              </w:rPr>
              <w:t>Орієнтовн</w:t>
            </w:r>
            <w:r w:rsidR="00806D81">
              <w:rPr>
                <w:rStyle w:val="211"/>
              </w:rPr>
              <w:t>і витрати</w:t>
            </w:r>
          </w:p>
          <w:p w:rsidR="00D726E8" w:rsidRDefault="00806D81" w:rsidP="00D726E8">
            <w:pPr>
              <w:pStyle w:val="22"/>
              <w:framePr w:w="1535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  <w:rPr>
                <w:rStyle w:val="211"/>
              </w:rPr>
            </w:pPr>
            <w:r>
              <w:rPr>
                <w:rStyle w:val="211"/>
              </w:rPr>
              <w:t>в рік</w:t>
            </w:r>
          </w:p>
          <w:p w:rsidR="008F1CF8" w:rsidRDefault="00806D81" w:rsidP="00D726E8">
            <w:pPr>
              <w:pStyle w:val="22"/>
              <w:framePr w:w="1535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11"/>
              </w:rPr>
              <w:t>(грн)</w:t>
            </w:r>
          </w:p>
        </w:tc>
      </w:tr>
      <w:tr w:rsidR="008F1CF8" w:rsidTr="006B37B0">
        <w:trPr>
          <w:trHeight w:hRule="exact" w:val="2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left="300" w:firstLine="0"/>
              <w:jc w:val="left"/>
            </w:pPr>
            <w:r>
              <w:rPr>
                <w:rStyle w:val="211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CF8" w:rsidRDefault="00806D81">
            <w:pPr>
              <w:pStyle w:val="22"/>
              <w:framePr w:w="15355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1"/>
              </w:rPr>
              <w:t>7</w:t>
            </w:r>
          </w:p>
        </w:tc>
      </w:tr>
      <w:tr w:rsidR="003A4B9C" w:rsidRPr="006B37B0" w:rsidTr="003A4B9C">
        <w:trPr>
          <w:trHeight w:hRule="exact" w:val="452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9C" w:rsidRPr="003A4B9C" w:rsidRDefault="00714CDF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line="240" w:lineRule="exact"/>
              <w:ind w:left="260" w:firstLine="0"/>
              <w:jc w:val="left"/>
              <w:rPr>
                <w:sz w:val="28"/>
                <w:szCs w:val="28"/>
              </w:rPr>
            </w:pPr>
            <w:r>
              <w:rPr>
                <w:rStyle w:val="23"/>
                <w:lang w:val="ru-RU" w:eastAsia="ru-RU" w:bidi="ru-RU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9C" w:rsidRDefault="003A4B9C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line="298" w:lineRule="exact"/>
              <w:ind w:firstLine="0"/>
              <w:jc w:val="center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9C" w:rsidRPr="003A4B9C" w:rsidRDefault="003A4B9C" w:rsidP="003A4B9C">
            <w:pPr>
              <w:framePr w:w="1535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3A4B9C">
              <w:rPr>
                <w:rFonts w:ascii="Times New Roman" w:hAnsi="Times New Roman" w:cs="Times New Roman"/>
              </w:rPr>
              <w:t>Оснащення збірних пунктів, дільниць оповіщення меблями, комп`ютерною технікою, канцелярським приладдям, засобами  зв`язку, відео-та фото фіксації,</w:t>
            </w:r>
            <w:r>
              <w:rPr>
                <w:rFonts w:ascii="Times New Roman" w:hAnsi="Times New Roman" w:cs="Times New Roman"/>
              </w:rPr>
              <w:t xml:space="preserve"> пально</w:t>
            </w:r>
            <w:r w:rsidR="00BF590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мастильними матеріалами,</w:t>
            </w:r>
            <w:r w:rsidRPr="003A4B9C">
              <w:rPr>
                <w:rFonts w:ascii="Times New Roman" w:hAnsi="Times New Roman" w:cs="Times New Roman"/>
              </w:rPr>
              <w:t xml:space="preserve"> місцями очікування, укриттям та іншими матеріальними засобами, що забезпечують безперебійну, цілодобову роботу в будь-якій обстановці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9C" w:rsidRPr="003A4B9C" w:rsidRDefault="003A4B9C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  <w:rPr>
                <w:lang w:val="ru-RU"/>
              </w:rPr>
            </w:pPr>
            <w:r w:rsidRPr="003A4B9C">
              <w:rPr>
                <w:lang w:val="ru-RU"/>
              </w:rPr>
              <w:t xml:space="preserve">2025-2027 </w:t>
            </w:r>
          </w:p>
          <w:p w:rsidR="003A4B9C" w:rsidRPr="003A4B9C" w:rsidRDefault="003A4B9C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 w:rsidRPr="003A4B9C">
              <w:rPr>
                <w:lang w:val="ru-RU"/>
              </w:rPr>
              <w:t>роки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tbl>
            <w:tblPr>
              <w:tblpPr w:leftFromText="180" w:rightFromText="180" w:tblpY="-3180"/>
              <w:tblOverlap w:val="never"/>
              <w:tblW w:w="325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56"/>
            </w:tblGrid>
            <w:tr w:rsidR="003A4B9C" w:rsidRPr="003A4B9C" w:rsidTr="003A4B9C">
              <w:trPr>
                <w:trHeight w:val="8077"/>
              </w:trPr>
              <w:tc>
                <w:tcPr>
                  <w:tcW w:w="3256" w:type="dxa"/>
                  <w:tcBorders>
                    <w:top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          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</w:t>
                  </w:r>
                  <w:proofErr w:type="spellStart"/>
                  <w:r w:rsidRPr="003A4B9C">
                    <w:rPr>
                      <w:lang w:val="ru-RU"/>
                    </w:rPr>
                    <w:t>Баштанська</w:t>
                  </w:r>
                  <w:proofErr w:type="spellEnd"/>
                  <w:r w:rsidRPr="003A4B9C">
                    <w:rPr>
                      <w:lang w:val="ru-RU"/>
                    </w:rPr>
                    <w:t xml:space="preserve"> </w:t>
                  </w:r>
                  <w:proofErr w:type="spellStart"/>
                  <w:r w:rsidRPr="003A4B9C">
                    <w:rPr>
                      <w:lang w:val="ru-RU"/>
                    </w:rPr>
                    <w:t>міська</w:t>
                  </w:r>
                  <w:proofErr w:type="spellEnd"/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</w:t>
                  </w:r>
                  <w:r w:rsidRPr="003A4B9C">
                    <w:rPr>
                      <w:lang w:val="ru-RU"/>
                    </w:rPr>
                    <w:t xml:space="preserve">рада, </w:t>
                  </w:r>
                  <w:proofErr w:type="spellStart"/>
                  <w:r w:rsidRPr="003A4B9C">
                    <w:rPr>
                      <w:lang w:val="ru-RU"/>
                    </w:rPr>
                    <w:t>Баштанський</w:t>
                  </w:r>
                  <w:proofErr w:type="spellEnd"/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</w:t>
                  </w:r>
                  <w:r w:rsidRPr="003A4B9C">
                    <w:rPr>
                      <w:lang w:val="ru-RU"/>
                    </w:rPr>
                    <w:t>РТЦК та СП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</w:t>
                  </w:r>
                  <w:r w:rsidRPr="003A4B9C">
                    <w:rPr>
                      <w:lang w:val="ru-RU"/>
                    </w:rPr>
                    <w:t xml:space="preserve">(за </w:t>
                  </w:r>
                  <w:proofErr w:type="spellStart"/>
                  <w:r w:rsidRPr="003A4B9C">
                    <w:rPr>
                      <w:lang w:val="ru-RU"/>
                    </w:rPr>
                    <w:t>узгодженням</w:t>
                  </w:r>
                  <w:proofErr w:type="spellEnd"/>
                  <w:r w:rsidRPr="003A4B9C">
                    <w:rPr>
                      <w:lang w:val="ru-RU"/>
                    </w:rPr>
                    <w:t>)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proofErr w:type="spellStart"/>
                  <w:r w:rsidRPr="003A4B9C">
                    <w:rPr>
                      <w:lang w:val="ru-RU"/>
                    </w:rPr>
                    <w:t>Баштанська</w:t>
                  </w:r>
                  <w:proofErr w:type="spellEnd"/>
                  <w:r w:rsidRPr="003A4B9C">
                    <w:rPr>
                      <w:lang w:val="ru-RU"/>
                    </w:rPr>
                    <w:t xml:space="preserve"> </w:t>
                  </w:r>
                  <w:proofErr w:type="spellStart"/>
                  <w:r w:rsidRPr="003A4B9C">
                    <w:rPr>
                      <w:lang w:val="ru-RU"/>
                    </w:rPr>
                    <w:t>міська</w:t>
                  </w:r>
                  <w:proofErr w:type="spellEnd"/>
                  <w:r w:rsidRPr="003A4B9C">
                    <w:rPr>
                      <w:lang w:val="ru-RU"/>
                    </w:rPr>
                    <w:t xml:space="preserve">   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          рада, </w:t>
                  </w:r>
                  <w:proofErr w:type="spellStart"/>
                  <w:r w:rsidRPr="003A4B9C">
                    <w:rPr>
                      <w:lang w:val="ru-RU"/>
                    </w:rPr>
                    <w:t>Баштанський</w:t>
                  </w:r>
                  <w:proofErr w:type="spellEnd"/>
                  <w:r w:rsidRPr="003A4B9C">
                    <w:rPr>
                      <w:lang w:val="ru-RU"/>
                    </w:rPr>
                    <w:t xml:space="preserve">  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            РТЦК та СП (за  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            </w:t>
                  </w:r>
                  <w:proofErr w:type="spellStart"/>
                  <w:r w:rsidRPr="003A4B9C">
                    <w:rPr>
                      <w:lang w:val="ru-RU"/>
                    </w:rPr>
                    <w:t>узгодженням</w:t>
                  </w:r>
                  <w:proofErr w:type="spellEnd"/>
                  <w:r w:rsidRPr="003A4B9C">
                    <w:rPr>
                      <w:lang w:val="ru-RU"/>
                    </w:rPr>
                    <w:t>)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</w:t>
                  </w:r>
                  <w:proofErr w:type="spellStart"/>
                  <w:r w:rsidRPr="003A4B9C">
                    <w:rPr>
                      <w:lang w:val="ru-RU"/>
                    </w:rPr>
                    <w:t>Баштанська</w:t>
                  </w:r>
                  <w:proofErr w:type="spellEnd"/>
                  <w:r w:rsidRPr="003A4B9C">
                    <w:rPr>
                      <w:lang w:val="ru-RU"/>
                    </w:rPr>
                    <w:t xml:space="preserve"> </w:t>
                  </w:r>
                  <w:proofErr w:type="spellStart"/>
                  <w:r w:rsidRPr="003A4B9C">
                    <w:rPr>
                      <w:lang w:val="ru-RU"/>
                    </w:rPr>
                    <w:t>міська</w:t>
                  </w:r>
                  <w:proofErr w:type="spellEnd"/>
                  <w:r w:rsidRPr="003A4B9C">
                    <w:rPr>
                      <w:lang w:val="ru-RU"/>
                    </w:rPr>
                    <w:t xml:space="preserve">    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рада, </w:t>
                  </w:r>
                  <w:proofErr w:type="spellStart"/>
                  <w:r w:rsidRPr="003A4B9C">
                    <w:rPr>
                      <w:lang w:val="ru-RU"/>
                    </w:rPr>
                    <w:t>Баштанський</w:t>
                  </w:r>
                  <w:proofErr w:type="spellEnd"/>
                  <w:r w:rsidRPr="003A4B9C">
                    <w:rPr>
                      <w:lang w:val="ru-RU"/>
                    </w:rPr>
                    <w:t xml:space="preserve">   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РТЦК та СП</w:t>
                  </w:r>
                </w:p>
                <w:p w:rsidR="003A4B9C" w:rsidRPr="003A4B9C" w:rsidRDefault="003A4B9C" w:rsidP="00102129">
                  <w:pPr>
                    <w:pStyle w:val="22"/>
                    <w:shd w:val="clear" w:color="auto" w:fill="auto"/>
                    <w:spacing w:line="250" w:lineRule="exact"/>
                    <w:ind w:firstLine="0"/>
                    <w:jc w:val="center"/>
                    <w:rPr>
                      <w:lang w:val="ru-RU"/>
                    </w:rPr>
                  </w:pPr>
                  <w:r w:rsidRPr="003A4B9C">
                    <w:rPr>
                      <w:lang w:val="ru-RU"/>
                    </w:rPr>
                    <w:t xml:space="preserve">    (за </w:t>
                  </w:r>
                  <w:proofErr w:type="spellStart"/>
                  <w:r w:rsidRPr="003A4B9C">
                    <w:rPr>
                      <w:lang w:val="ru-RU"/>
                    </w:rPr>
                    <w:t>узгодженням</w:t>
                  </w:r>
                  <w:proofErr w:type="spellEnd"/>
                  <w:r w:rsidRPr="003A4B9C">
                    <w:rPr>
                      <w:lang w:val="ru-RU"/>
                    </w:rPr>
                    <w:t>)</w:t>
                  </w:r>
                </w:p>
                <w:p w:rsidR="003A4B9C" w:rsidRPr="003A4B9C" w:rsidRDefault="003A4B9C" w:rsidP="00102129">
                  <w:pPr>
                    <w:pStyle w:val="22"/>
                    <w:spacing w:line="250" w:lineRule="exact"/>
                    <w:jc w:val="center"/>
                  </w:pPr>
                </w:p>
              </w:tc>
            </w:tr>
          </w:tbl>
          <w:p w:rsidR="003A4B9C" w:rsidRPr="003A4B9C" w:rsidRDefault="003A4B9C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proofErr w:type="spellStart"/>
            <w:r w:rsidRPr="003A4B9C">
              <w:rPr>
                <w:lang w:val="ru-RU"/>
              </w:rPr>
              <w:t>Баштанська</w:t>
            </w:r>
            <w:proofErr w:type="spellEnd"/>
            <w:r w:rsidRPr="003A4B9C">
              <w:rPr>
                <w:lang w:val="ru-RU"/>
              </w:rPr>
              <w:t xml:space="preserve"> </w:t>
            </w:r>
            <w:proofErr w:type="spellStart"/>
            <w:r w:rsidRPr="003A4B9C">
              <w:rPr>
                <w:lang w:val="ru-RU"/>
              </w:rPr>
              <w:t>міська</w:t>
            </w:r>
            <w:proofErr w:type="spellEnd"/>
            <w:r w:rsidRPr="003A4B9C">
              <w:rPr>
                <w:lang w:val="ru-RU"/>
              </w:rPr>
              <w:t xml:space="preserve"> рада, </w:t>
            </w:r>
            <w:proofErr w:type="spellStart"/>
            <w:r w:rsidRPr="003A4B9C">
              <w:rPr>
                <w:lang w:val="ru-RU"/>
              </w:rPr>
              <w:t>Баштанський</w:t>
            </w:r>
            <w:proofErr w:type="spellEnd"/>
            <w:r w:rsidRPr="003A4B9C">
              <w:rPr>
                <w:lang w:val="ru-RU"/>
              </w:rPr>
              <w:t xml:space="preserve"> РТЦК та СП        (за </w:t>
            </w:r>
            <w:proofErr w:type="spellStart"/>
            <w:r w:rsidRPr="003A4B9C">
              <w:rPr>
                <w:lang w:val="ru-RU"/>
              </w:rPr>
              <w:t>узгодженням</w:t>
            </w:r>
            <w:proofErr w:type="spellEnd"/>
            <w:r w:rsidRPr="003A4B9C">
              <w:rPr>
                <w:lang w:val="ru-RU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9C" w:rsidRPr="003A4B9C" w:rsidRDefault="003A4B9C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proofErr w:type="spellStart"/>
            <w:r w:rsidRPr="003A4B9C">
              <w:rPr>
                <w:lang w:val="ru-RU"/>
              </w:rPr>
              <w:t>Кошти</w:t>
            </w:r>
            <w:proofErr w:type="spellEnd"/>
            <w:r w:rsidRPr="003A4B9C">
              <w:rPr>
                <w:lang w:val="ru-RU"/>
              </w:rPr>
              <w:t xml:space="preserve">  бюджету </w:t>
            </w:r>
            <w:proofErr w:type="spellStart"/>
            <w:r w:rsidRPr="003A4B9C">
              <w:rPr>
                <w:lang w:val="ru-RU"/>
              </w:rPr>
              <w:t>міської</w:t>
            </w:r>
            <w:proofErr w:type="spellEnd"/>
            <w:r w:rsidRPr="003A4B9C">
              <w:rPr>
                <w:lang w:val="ru-RU"/>
              </w:rPr>
              <w:t xml:space="preserve"> </w:t>
            </w:r>
            <w:proofErr w:type="spellStart"/>
            <w:r w:rsidRPr="003A4B9C">
              <w:rPr>
                <w:lang w:val="ru-RU"/>
              </w:rPr>
              <w:t>територіальної</w:t>
            </w:r>
            <w:proofErr w:type="spellEnd"/>
            <w:r w:rsidRPr="003A4B9C">
              <w:rPr>
                <w:lang w:val="ru-RU"/>
              </w:rPr>
              <w:t xml:space="preserve"> </w:t>
            </w:r>
            <w:proofErr w:type="spellStart"/>
            <w:r w:rsidRPr="003A4B9C">
              <w:rPr>
                <w:lang w:val="ru-RU"/>
              </w:rPr>
              <w:t>громади</w:t>
            </w:r>
            <w:proofErr w:type="spellEnd"/>
            <w:r w:rsidRPr="003A4B9C">
              <w:rPr>
                <w:lang w:val="ru-RU"/>
              </w:rPr>
              <w:t xml:space="preserve">, </w:t>
            </w:r>
            <w:proofErr w:type="spellStart"/>
            <w:r w:rsidRPr="003A4B9C">
              <w:rPr>
                <w:lang w:val="ru-RU"/>
              </w:rPr>
              <w:t>інші</w:t>
            </w:r>
            <w:proofErr w:type="spellEnd"/>
            <w:r w:rsidRPr="003A4B9C">
              <w:rPr>
                <w:lang w:val="ru-RU"/>
              </w:rPr>
              <w:t xml:space="preserve"> </w:t>
            </w:r>
            <w:proofErr w:type="spellStart"/>
            <w:r w:rsidRPr="003A4B9C">
              <w:rPr>
                <w:lang w:val="ru-RU"/>
              </w:rPr>
              <w:t>джерела</w:t>
            </w:r>
            <w:proofErr w:type="spellEnd"/>
            <w:r w:rsidRPr="003A4B9C">
              <w:rPr>
                <w:lang w:val="ru-RU"/>
              </w:rPr>
              <w:t xml:space="preserve">, </w:t>
            </w:r>
            <w:proofErr w:type="spellStart"/>
            <w:r w:rsidRPr="003A4B9C">
              <w:rPr>
                <w:lang w:val="ru-RU"/>
              </w:rPr>
              <w:t>незаборонені</w:t>
            </w:r>
            <w:proofErr w:type="spellEnd"/>
            <w:r w:rsidRPr="003A4B9C">
              <w:rPr>
                <w:lang w:val="ru-RU"/>
              </w:rPr>
              <w:t xml:space="preserve"> </w:t>
            </w:r>
            <w:proofErr w:type="spellStart"/>
            <w:r w:rsidRPr="003A4B9C">
              <w:rPr>
                <w:lang w:val="ru-RU"/>
              </w:rPr>
              <w:t>законодавством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9C" w:rsidRPr="003A4B9C" w:rsidRDefault="003A4B9C" w:rsidP="003A4B9C">
            <w:pPr>
              <w:pStyle w:val="22"/>
              <w:framePr w:w="1535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 w:rsidRPr="003A4B9C">
              <w:rPr>
                <w:lang w:val="ru-RU"/>
              </w:rPr>
              <w:t>500000</w:t>
            </w:r>
          </w:p>
        </w:tc>
      </w:tr>
    </w:tbl>
    <w:p w:rsidR="008F1CF8" w:rsidRPr="006B37B0" w:rsidRDefault="008F1CF8">
      <w:pPr>
        <w:framePr w:w="15355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8F1CF8" w:rsidRPr="006B37B0" w:rsidRDefault="008F1CF8">
      <w:pPr>
        <w:rPr>
          <w:rFonts w:ascii="Times New Roman" w:hAnsi="Times New Roman" w:cs="Times New Roman"/>
          <w:sz w:val="2"/>
          <w:szCs w:val="2"/>
        </w:rPr>
      </w:pPr>
    </w:p>
    <w:p w:rsidR="00C87E86" w:rsidRPr="006B37B0" w:rsidRDefault="00C87E86">
      <w:pPr>
        <w:spacing w:line="360" w:lineRule="exact"/>
        <w:rPr>
          <w:rFonts w:ascii="Times New Roman" w:hAnsi="Times New Roman" w:cs="Times New Roman"/>
        </w:rPr>
      </w:pPr>
    </w:p>
    <w:p w:rsidR="00C87E86" w:rsidRDefault="00C87E86">
      <w:pPr>
        <w:spacing w:line="360" w:lineRule="exact"/>
      </w:pPr>
    </w:p>
    <w:p w:rsidR="00AB5406" w:rsidRDefault="00AB5406" w:rsidP="00AB5406">
      <w:pPr>
        <w:pStyle w:val="5"/>
        <w:shd w:val="clear" w:color="auto" w:fill="auto"/>
      </w:pPr>
      <w:r>
        <w:t xml:space="preserve">Примітка. Остаточні обсяги визначаються рішенням міської ради під час затвердження та </w:t>
      </w:r>
      <w:r w:rsidR="000B7F3C">
        <w:t>внесення змін до бюджету Баштанської міс</w:t>
      </w:r>
      <w:r>
        <w:t>ької територіальної громади на відповідний бюджетний рік.</w:t>
      </w:r>
    </w:p>
    <w:p w:rsidR="00AB5406" w:rsidRDefault="00AB5406">
      <w:pPr>
        <w:spacing w:line="360" w:lineRule="exact"/>
      </w:pPr>
    </w:p>
    <w:p w:rsidR="00C87E86" w:rsidRDefault="00AB5406" w:rsidP="00E43978">
      <w:pPr>
        <w:pStyle w:val="20"/>
        <w:keepNext/>
        <w:keepLines/>
        <w:shd w:val="clear" w:color="auto" w:fill="auto"/>
        <w:spacing w:after="0" w:line="280" w:lineRule="exact"/>
      </w:pPr>
      <w:r>
        <w:rPr>
          <w:rStyle w:val="2Exact0"/>
        </w:rPr>
        <w:t xml:space="preserve">  Заступник міського голови з питань діяльності виконавчих органів ради                             </w:t>
      </w:r>
      <w:r w:rsidR="00E15422">
        <w:rPr>
          <w:rStyle w:val="2Exact0"/>
        </w:rPr>
        <w:t xml:space="preserve">             </w:t>
      </w:r>
      <w:r w:rsidR="000B7F3C">
        <w:rPr>
          <w:rStyle w:val="2Exact0"/>
        </w:rPr>
        <w:t xml:space="preserve">    </w:t>
      </w:r>
      <w:r w:rsidR="00A43395">
        <w:rPr>
          <w:rStyle w:val="2Exact0"/>
        </w:rPr>
        <w:t xml:space="preserve">    </w:t>
      </w:r>
      <w:r>
        <w:rPr>
          <w:rStyle w:val="2Exact0"/>
        </w:rPr>
        <w:t>Олександр ВАСИЛЬЄВ</w:t>
      </w:r>
    </w:p>
    <w:p w:rsidR="00C87E86" w:rsidRDefault="00C87E86">
      <w:pPr>
        <w:spacing w:line="360" w:lineRule="exact"/>
      </w:pPr>
    </w:p>
    <w:sectPr w:rsidR="00C87E86" w:rsidSect="006B37B0">
      <w:headerReference w:type="default" r:id="rId6"/>
      <w:pgSz w:w="16840" w:h="11900" w:orient="landscape"/>
      <w:pgMar w:top="709" w:right="593" w:bottom="654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BC" w:rsidRDefault="007D10BC">
      <w:r>
        <w:separator/>
      </w:r>
    </w:p>
  </w:endnote>
  <w:endnote w:type="continuationSeparator" w:id="0">
    <w:p w:rsidR="007D10BC" w:rsidRDefault="007D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BC" w:rsidRDefault="007D10BC"/>
  </w:footnote>
  <w:footnote w:type="continuationSeparator" w:id="0">
    <w:p w:rsidR="007D10BC" w:rsidRDefault="007D10B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F8" w:rsidRDefault="007D10B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pt;margin-top:111pt;width:10.8pt;height:8.6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F1CF8" w:rsidRDefault="00806D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F1CF8"/>
    <w:rsid w:val="000200B5"/>
    <w:rsid w:val="00066982"/>
    <w:rsid w:val="000B7F3C"/>
    <w:rsid w:val="000C6E22"/>
    <w:rsid w:val="00102129"/>
    <w:rsid w:val="00121725"/>
    <w:rsid w:val="001845C0"/>
    <w:rsid w:val="001D0AE9"/>
    <w:rsid w:val="001E0D8A"/>
    <w:rsid w:val="001E7E8D"/>
    <w:rsid w:val="001F3435"/>
    <w:rsid w:val="0020541F"/>
    <w:rsid w:val="00346B55"/>
    <w:rsid w:val="003A4B9C"/>
    <w:rsid w:val="003B3F36"/>
    <w:rsid w:val="004616B1"/>
    <w:rsid w:val="004721D5"/>
    <w:rsid w:val="004B3E04"/>
    <w:rsid w:val="00502D92"/>
    <w:rsid w:val="0056125B"/>
    <w:rsid w:val="0058270F"/>
    <w:rsid w:val="0060052D"/>
    <w:rsid w:val="006B349B"/>
    <w:rsid w:val="006B37B0"/>
    <w:rsid w:val="00714CDF"/>
    <w:rsid w:val="007200AA"/>
    <w:rsid w:val="007D10BC"/>
    <w:rsid w:val="00806D81"/>
    <w:rsid w:val="008321A6"/>
    <w:rsid w:val="00865912"/>
    <w:rsid w:val="008D61E8"/>
    <w:rsid w:val="008E5E95"/>
    <w:rsid w:val="008F1CF8"/>
    <w:rsid w:val="00934C17"/>
    <w:rsid w:val="00936C87"/>
    <w:rsid w:val="00A43395"/>
    <w:rsid w:val="00A503BA"/>
    <w:rsid w:val="00A72FD9"/>
    <w:rsid w:val="00A8445F"/>
    <w:rsid w:val="00AB5406"/>
    <w:rsid w:val="00AC7657"/>
    <w:rsid w:val="00B07B34"/>
    <w:rsid w:val="00B634D0"/>
    <w:rsid w:val="00B76E5F"/>
    <w:rsid w:val="00BF590A"/>
    <w:rsid w:val="00C11C12"/>
    <w:rsid w:val="00C40857"/>
    <w:rsid w:val="00C87E86"/>
    <w:rsid w:val="00CA79E8"/>
    <w:rsid w:val="00CE49C6"/>
    <w:rsid w:val="00D23556"/>
    <w:rsid w:val="00D42348"/>
    <w:rsid w:val="00D62C1D"/>
    <w:rsid w:val="00D70904"/>
    <w:rsid w:val="00D726E8"/>
    <w:rsid w:val="00DA7460"/>
    <w:rsid w:val="00DD48E0"/>
    <w:rsid w:val="00DF02F8"/>
    <w:rsid w:val="00DF32B3"/>
    <w:rsid w:val="00E15422"/>
    <w:rsid w:val="00E34238"/>
    <w:rsid w:val="00E40588"/>
    <w:rsid w:val="00E43978"/>
    <w:rsid w:val="00E46C05"/>
    <w:rsid w:val="00EA3C68"/>
    <w:rsid w:val="00EF4EC0"/>
    <w:rsid w:val="00F1236C"/>
    <w:rsid w:val="00F30F40"/>
    <w:rsid w:val="00F50A95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20D0E0"/>
  <w15:docId w15:val="{E403DAF7-3045-4C0E-A17C-21E87E4D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и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">
    <w:name w:val="Основний текст (2) + 11"/>
    <w:aliases w:val="5 pt,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Exact">
    <w:name w:val="Основни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и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и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и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 w:line="31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line="283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lang w:val="ru-RU" w:eastAsia="ru-RU" w:bidi="ru-RU"/>
    </w:rPr>
  </w:style>
  <w:style w:type="paragraph" w:customStyle="1" w:styleId="3">
    <w:name w:val="Основни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">
    <w:name w:val="Основни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ий текст (5)"/>
    <w:basedOn w:val="a"/>
    <w:link w:val="5Exact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7">
    <w:name w:val="Table Grid"/>
    <w:basedOn w:val="a1"/>
    <w:uiPriority w:val="39"/>
    <w:rsid w:val="00D726E8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B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B55"/>
    <w:rPr>
      <w:rFonts w:ascii="Segoe UI" w:hAnsi="Segoe UI" w:cs="Segoe UI"/>
      <w:color w:val="000000"/>
      <w:sz w:val="18"/>
      <w:szCs w:val="18"/>
    </w:rPr>
  </w:style>
  <w:style w:type="paragraph" w:styleId="aa">
    <w:name w:val="No Spacing"/>
    <w:uiPriority w:val="1"/>
    <w:qFormat/>
    <w:rsid w:val="006B37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спорт</dc:creator>
  <cp:keywords/>
  <cp:lastModifiedBy>БМР1</cp:lastModifiedBy>
  <cp:revision>8</cp:revision>
  <cp:lastPrinted>2026-02-03T12:38:00Z</cp:lastPrinted>
  <dcterms:created xsi:type="dcterms:W3CDTF">2026-02-03T12:07:00Z</dcterms:created>
  <dcterms:modified xsi:type="dcterms:W3CDTF">2026-02-04T09:23:00Z</dcterms:modified>
</cp:coreProperties>
</file>