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4A24F" w14:textId="38D571DB" w:rsidR="007A3EC7" w:rsidRPr="00440BD8" w:rsidRDefault="007A3EC7" w:rsidP="007A3EC7">
      <w:pPr>
        <w:pStyle w:val="Ch61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Додаток </w:t>
      </w:r>
      <w:r w:rsidR="00E873E8">
        <w:rPr>
          <w:rFonts w:asciiTheme="minorHAnsi" w:hAnsiTheme="minorHAnsi"/>
          <w:w w:val="100"/>
          <w:sz w:val="24"/>
          <w:szCs w:val="24"/>
        </w:rPr>
        <w:t>8</w:t>
      </w:r>
      <w:r w:rsidRPr="00440BD8">
        <w:rPr>
          <w:w w:val="100"/>
          <w:sz w:val="24"/>
          <w:szCs w:val="24"/>
        </w:rPr>
        <w:br/>
      </w:r>
      <w:r w:rsidR="00EF25DF" w:rsidRPr="00832E96">
        <w:rPr>
          <w:rFonts w:ascii="Times New Roman" w:hAnsi="Times New Roman" w:cs="Times New Roman"/>
          <w:w w:val="100"/>
          <w:sz w:val="24"/>
          <w:szCs w:val="24"/>
        </w:rPr>
        <w:t>до Інструкції щодо підготовки бюджетної пропозиції до бюджету Баштанської міської територіальної громади на 2026-2028 роки</w:t>
      </w:r>
      <w:r w:rsidRPr="00440BD8">
        <w:rPr>
          <w:w w:val="100"/>
          <w:sz w:val="24"/>
          <w:szCs w:val="24"/>
        </w:rPr>
        <w:br/>
        <w:t>(</w:t>
      </w:r>
      <w:r w:rsidR="00E873E8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 xml:space="preserve">абзац </w:t>
      </w:r>
      <w:r w:rsidR="00E873E8" w:rsidRPr="00EF25DF">
        <w:rPr>
          <w:rStyle w:val="st42"/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>дев’ятий</w:t>
      </w:r>
      <w:r w:rsidR="00E873E8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 xml:space="preserve"> пункту</w:t>
      </w:r>
      <w:r w:rsidRPr="00440BD8">
        <w:rPr>
          <w:w w:val="100"/>
          <w:sz w:val="24"/>
          <w:szCs w:val="24"/>
        </w:rPr>
        <w:t> 3 розділу I)</w:t>
      </w:r>
    </w:p>
    <w:p w14:paraId="21839A6D" w14:textId="484D2D4B" w:rsidR="007A3EC7" w:rsidRPr="007A3EC7" w:rsidRDefault="007A3EC7" w:rsidP="007A3EC7">
      <w:pPr>
        <w:pStyle w:val="Ch60"/>
        <w:rPr>
          <w:w w:val="100"/>
          <w:sz w:val="28"/>
          <w:szCs w:val="28"/>
        </w:rPr>
      </w:pPr>
      <w:r w:rsidRPr="007A3EC7">
        <w:rPr>
          <w:w w:val="100"/>
          <w:sz w:val="28"/>
          <w:szCs w:val="28"/>
        </w:rPr>
        <w:t xml:space="preserve">Обсяг </w:t>
      </w:r>
      <w:r w:rsidRPr="007A3EC7">
        <w:rPr>
          <w:w w:val="100"/>
          <w:sz w:val="28"/>
          <w:szCs w:val="28"/>
        </w:rPr>
        <w:br/>
        <w:t xml:space="preserve">публічних інвестицій на середньостроковий період з урахуванням середньострокового плану </w:t>
      </w:r>
      <w:r w:rsidRPr="007A3EC7">
        <w:rPr>
          <w:w w:val="100"/>
          <w:sz w:val="28"/>
          <w:szCs w:val="28"/>
        </w:rPr>
        <w:br/>
        <w:t>пріоритетних публічних інвестицій</w:t>
      </w:r>
      <w:r w:rsidR="00EF25DF">
        <w:rPr>
          <w:rFonts w:asciiTheme="minorHAnsi" w:hAnsiTheme="minorHAnsi"/>
          <w:w w:val="100"/>
          <w:sz w:val="28"/>
          <w:szCs w:val="28"/>
        </w:rPr>
        <w:t xml:space="preserve"> Баштанської міської </w:t>
      </w:r>
      <w:r w:rsidRPr="007A3EC7">
        <w:rPr>
          <w:w w:val="100"/>
          <w:sz w:val="28"/>
          <w:szCs w:val="28"/>
        </w:rPr>
        <w:t>територіальної громади на 20___–20___ роки</w:t>
      </w:r>
    </w:p>
    <w:tbl>
      <w:tblPr>
        <w:tblW w:w="1529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9"/>
        <w:gridCol w:w="5670"/>
        <w:gridCol w:w="2268"/>
        <w:gridCol w:w="2126"/>
      </w:tblGrid>
      <w:tr w:rsidR="007A3EC7" w:rsidRPr="00440BD8" w14:paraId="08BD3497" w14:textId="77777777" w:rsidTr="007A3EC7">
        <w:trPr>
          <w:trHeight w:val="60"/>
        </w:trPr>
        <w:tc>
          <w:tcPr>
            <w:tcW w:w="5229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50C80676" w14:textId="363EFB6C" w:rsidR="007A3EC7" w:rsidRPr="007A3EC7" w:rsidRDefault="007A3EC7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__________________________________________________</w:t>
            </w:r>
          </w:p>
          <w:p w14:paraId="24ACC5EB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 xml:space="preserve">(найменування головного розпорядника коштів </w:t>
            </w:r>
            <w:r w:rsidRPr="007A3EC7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5670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1331952D" w14:textId="77777777" w:rsidR="007A3EC7" w:rsidRPr="007A3EC7" w:rsidRDefault="007A3EC7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_____________________________________________________</w:t>
            </w:r>
          </w:p>
          <w:p w14:paraId="703499CA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7A3EC7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CFCCE4C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</w:t>
            </w:r>
          </w:p>
          <w:p w14:paraId="79831372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348DF473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</w:t>
            </w:r>
          </w:p>
          <w:p w14:paraId="44E7B951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5D97485D" w14:textId="77777777" w:rsidR="007A3EC7" w:rsidRPr="00440BD8" w:rsidRDefault="007A3EC7" w:rsidP="007A3EC7">
      <w:pPr>
        <w:pStyle w:val="Ch6"/>
        <w:rPr>
          <w:w w:val="100"/>
          <w:sz w:val="24"/>
          <w:szCs w:val="24"/>
        </w:rPr>
      </w:pPr>
    </w:p>
    <w:p w14:paraId="0FC00AE1" w14:textId="77777777" w:rsidR="007A3EC7" w:rsidRPr="00440BD8" w:rsidRDefault="007A3EC7" w:rsidP="007A3EC7">
      <w:pPr>
        <w:pStyle w:val="TABL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2693"/>
        <w:gridCol w:w="2410"/>
        <w:gridCol w:w="2126"/>
        <w:gridCol w:w="1417"/>
        <w:gridCol w:w="1560"/>
        <w:gridCol w:w="1417"/>
        <w:gridCol w:w="1418"/>
        <w:gridCol w:w="1417"/>
      </w:tblGrid>
      <w:tr w:rsidR="007A3EC7" w:rsidRPr="007A3EC7" w14:paraId="269AFED1" w14:textId="77777777" w:rsidTr="007A3EC7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6E0D37" w14:textId="4C91AEAD" w:rsidR="007A3EC7" w:rsidRPr="007A3EC7" w:rsidRDefault="007A3EC7" w:rsidP="00E873E8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 xml:space="preserve">№ </w:t>
            </w:r>
            <w:r w:rsidR="00E873E8">
              <w:rPr>
                <w:rFonts w:asciiTheme="minorHAnsi" w:hAnsiTheme="minorHAnsi"/>
                <w:w w:val="100"/>
                <w:sz w:val="22"/>
                <w:szCs w:val="22"/>
              </w:rPr>
              <w:t>з</w:t>
            </w:r>
            <w:r w:rsidRPr="007A3EC7">
              <w:rPr>
                <w:w w:val="100"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FDC8A6" w14:textId="18E28BFA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 xml:space="preserve">Галузь (сектор), </w:t>
            </w:r>
            <w:r w:rsidRPr="007A3EC7">
              <w:rPr>
                <w:w w:val="100"/>
                <w:sz w:val="22"/>
                <w:szCs w:val="22"/>
              </w:rPr>
              <w:br/>
            </w:r>
            <w:r w:rsidRPr="00E873E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в </w:t>
            </w:r>
            <w:r w:rsidR="00E873E8" w:rsidRPr="00E873E8">
              <w:rPr>
                <w:rStyle w:val="st42"/>
                <w:rFonts w:ascii="Times New Roman" w:hAnsi="Times New Roman" w:cs="Times New Roman"/>
                <w:sz w:val="22"/>
                <w:szCs w:val="22"/>
              </w:rPr>
              <w:t>тому числі</w:t>
            </w:r>
            <w:r w:rsidRPr="00E873E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основні</w:t>
            </w:r>
            <w:r w:rsidRPr="007A3EC7">
              <w:rPr>
                <w:w w:val="100"/>
                <w:sz w:val="22"/>
                <w:szCs w:val="22"/>
              </w:rPr>
              <w:t xml:space="preserve"> (пріоритетні) напрями публічних інвестицій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07880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FB75B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 xml:space="preserve">Загальний обсяг публічних інвестицій </w:t>
            </w:r>
            <w:r w:rsidRPr="007A3EC7">
              <w:rPr>
                <w:w w:val="100"/>
                <w:sz w:val="22"/>
                <w:szCs w:val="22"/>
              </w:rPr>
              <w:br/>
              <w:t>у розрізі галузей (секторів)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E11979" w14:textId="288BF964" w:rsidR="007A3EC7" w:rsidRPr="007A3EC7" w:rsidRDefault="00E873E8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У</w:t>
            </w:r>
            <w:r w:rsidR="007A3EC7" w:rsidRPr="007A3EC7">
              <w:rPr>
                <w:w w:val="100"/>
                <w:sz w:val="22"/>
                <w:szCs w:val="22"/>
              </w:rPr>
              <w:t xml:space="preserve"> тому числі за роками:</w:t>
            </w:r>
          </w:p>
        </w:tc>
      </w:tr>
      <w:tr w:rsidR="007A3EC7" w:rsidRPr="007A3EC7" w14:paraId="7D6D0FC5" w14:textId="77777777" w:rsidTr="007A3EC7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52D2" w14:textId="77777777" w:rsidR="007A3EC7" w:rsidRPr="007A3EC7" w:rsidRDefault="007A3EC7" w:rsidP="00364857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349" w14:textId="77777777" w:rsidR="007A3EC7" w:rsidRPr="007A3EC7" w:rsidRDefault="007A3EC7" w:rsidP="00364857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BEED" w14:textId="77777777" w:rsidR="007A3EC7" w:rsidRPr="007A3EC7" w:rsidRDefault="007A3EC7" w:rsidP="00364857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30AF" w14:textId="77777777" w:rsidR="007A3EC7" w:rsidRPr="007A3EC7" w:rsidRDefault="007A3EC7" w:rsidP="00364857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099851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25473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2B2457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1DD907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1B9698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20___ рік</w:t>
            </w:r>
            <w:r w:rsidRPr="007A3EC7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7A3EC7" w:rsidRPr="007A3EC7" w14:paraId="7879B1CC" w14:textId="77777777" w:rsidTr="007A3EC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02EE81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4A11A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256545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AAE799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83C91F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C7A3BA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E0B48C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7B0527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81612C" w14:textId="77777777" w:rsidR="007A3EC7" w:rsidRPr="007A3EC7" w:rsidRDefault="007A3EC7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7A3EC7">
              <w:rPr>
                <w:w w:val="100"/>
                <w:sz w:val="22"/>
                <w:szCs w:val="22"/>
              </w:rPr>
              <w:t>9</w:t>
            </w:r>
          </w:p>
        </w:tc>
      </w:tr>
      <w:tr w:rsidR="007A3EC7" w:rsidRPr="007A3EC7" w14:paraId="0777A086" w14:textId="77777777" w:rsidTr="007A3EC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6E933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D40BC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96C33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8BCC3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E75AE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5832E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655ED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B333F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9E308" w14:textId="77777777" w:rsidR="007A3EC7" w:rsidRPr="007A3EC7" w:rsidRDefault="007A3EC7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</w:tr>
      <w:tr w:rsidR="007A3EC7" w:rsidRPr="007A3EC7" w14:paraId="7B65D245" w14:textId="77777777" w:rsidTr="007A3EC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5D667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ED6DA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55431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BC452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78CE7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5515C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F0F49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A4DB1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367E7" w14:textId="77777777" w:rsidR="007A3EC7" w:rsidRPr="007A3EC7" w:rsidRDefault="007A3EC7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7A3EC7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0C409A9B" w14:textId="77777777" w:rsidR="007A3EC7" w:rsidRPr="00440BD8" w:rsidRDefault="007A3EC7" w:rsidP="007A3EC7">
      <w:pPr>
        <w:pStyle w:val="ac"/>
        <w:suppressAutoHyphens/>
      </w:pPr>
    </w:p>
    <w:tbl>
      <w:tblPr>
        <w:tblW w:w="1557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8"/>
        <w:gridCol w:w="2438"/>
        <w:gridCol w:w="7201"/>
      </w:tblGrid>
      <w:tr w:rsidR="007A3EC7" w:rsidRPr="00440BD8" w14:paraId="6E543C22" w14:textId="77777777" w:rsidTr="007A3EC7">
        <w:trPr>
          <w:trHeight w:val="60"/>
        </w:trPr>
        <w:tc>
          <w:tcPr>
            <w:tcW w:w="5938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577D166" w14:textId="458D7BCB" w:rsidR="007A3EC7" w:rsidRPr="00440BD8" w:rsidRDefault="00E873E8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>
              <w:rPr>
                <w:rStyle w:val="Bold"/>
                <w:bCs/>
                <w:w w:val="100"/>
                <w:sz w:val="24"/>
                <w:szCs w:val="24"/>
              </w:rPr>
              <w:t xml:space="preserve">Керівник установи </w:t>
            </w:r>
            <w:r w:rsidR="007A3EC7" w:rsidRPr="00440BD8">
              <w:rPr>
                <w:rStyle w:val="Bold"/>
                <w:bCs/>
                <w:w w:val="100"/>
                <w:sz w:val="24"/>
                <w:szCs w:val="24"/>
              </w:rPr>
              <w:t xml:space="preserve">— </w:t>
            </w:r>
            <w:r w:rsidR="007A3EC7" w:rsidRPr="00440BD8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243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0A90C87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</w:t>
            </w:r>
          </w:p>
          <w:p w14:paraId="70523BAE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720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DC87B99" w14:textId="77777777" w:rsidR="007A3EC7" w:rsidRPr="007A3EC7" w:rsidRDefault="007A3EC7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____________________________________________________</w:t>
            </w:r>
          </w:p>
          <w:p w14:paraId="2F3A657D" w14:textId="77777777" w:rsidR="007A3EC7" w:rsidRPr="007A3EC7" w:rsidRDefault="007A3EC7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7A3EC7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14:paraId="23241F83" w14:textId="5FD2E7B2" w:rsidR="00F12C76" w:rsidRDefault="00F12C76" w:rsidP="006C0B77">
      <w:pPr>
        <w:spacing w:after="0"/>
        <w:ind w:firstLine="709"/>
        <w:jc w:val="both"/>
      </w:pPr>
    </w:p>
    <w:p w14:paraId="390F8669" w14:textId="23A42F75" w:rsidR="00E873E8" w:rsidRDefault="00E873E8" w:rsidP="006C0B77">
      <w:pPr>
        <w:spacing w:after="0"/>
        <w:ind w:firstLine="709"/>
        <w:jc w:val="both"/>
      </w:pPr>
      <w:bookmarkStart w:id="0" w:name="_GoBack"/>
      <w:bookmarkEnd w:id="0"/>
    </w:p>
    <w:sectPr w:rsidR="00E873E8" w:rsidSect="007A3EC7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7CB71" w14:textId="77777777" w:rsidR="00806E53" w:rsidRDefault="00806E53" w:rsidP="002574BB">
      <w:pPr>
        <w:spacing w:after="0" w:line="240" w:lineRule="auto"/>
      </w:pPr>
      <w:r>
        <w:separator/>
      </w:r>
    </w:p>
  </w:endnote>
  <w:endnote w:type="continuationSeparator" w:id="0">
    <w:p w14:paraId="66FB0CAC" w14:textId="77777777" w:rsidR="00806E53" w:rsidRDefault="00806E53" w:rsidP="0025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66EDC" w14:textId="77777777" w:rsidR="00806E53" w:rsidRDefault="00806E53" w:rsidP="002574BB">
      <w:pPr>
        <w:spacing w:after="0" w:line="240" w:lineRule="auto"/>
      </w:pPr>
      <w:r>
        <w:separator/>
      </w:r>
    </w:p>
  </w:footnote>
  <w:footnote w:type="continuationSeparator" w:id="0">
    <w:p w14:paraId="4518CAA6" w14:textId="77777777" w:rsidR="00806E53" w:rsidRDefault="00806E53" w:rsidP="00257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C7"/>
    <w:rsid w:val="000B4994"/>
    <w:rsid w:val="000B4BF3"/>
    <w:rsid w:val="001901AD"/>
    <w:rsid w:val="002574BB"/>
    <w:rsid w:val="004C0D7E"/>
    <w:rsid w:val="006C0B77"/>
    <w:rsid w:val="007A3EC7"/>
    <w:rsid w:val="00806E53"/>
    <w:rsid w:val="008242FF"/>
    <w:rsid w:val="00870751"/>
    <w:rsid w:val="00922C48"/>
    <w:rsid w:val="00986884"/>
    <w:rsid w:val="00B915B7"/>
    <w:rsid w:val="00E7568E"/>
    <w:rsid w:val="00E873E8"/>
    <w:rsid w:val="00EA59DF"/>
    <w:rsid w:val="00EE4070"/>
    <w:rsid w:val="00EF25D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08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C7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EC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EC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C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C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EC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EC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EC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EC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EC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EC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A3E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A3EC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A3EC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A3EC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A3EC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A3EC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A3EC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A3EC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A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7A3E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A3EC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7A3EC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A3EC7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7A3EC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A3EC7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7A3E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A3EC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A3EC7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7A3E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7A3EC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A3EC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c"/>
    <w:uiPriority w:val="99"/>
    <w:rsid w:val="007A3EC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_горизонт (Ch_6 Міністерства)"/>
    <w:basedOn w:val="a"/>
    <w:uiPriority w:val="99"/>
    <w:rsid w:val="007A3EC7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c"/>
    <w:uiPriority w:val="99"/>
    <w:rsid w:val="007A3EC7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7A3EC7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A3EC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A3EC7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25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74BB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25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74BB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2">
    <w:name w:val="st42"/>
    <w:uiPriority w:val="99"/>
    <w:rsid w:val="00E873E8"/>
    <w:rPr>
      <w:color w:val="000000"/>
    </w:rPr>
  </w:style>
  <w:style w:type="character" w:customStyle="1" w:styleId="st46">
    <w:name w:val="st46"/>
    <w:uiPriority w:val="99"/>
    <w:rsid w:val="00E873E8"/>
    <w:rPr>
      <w:i/>
      <w:iCs/>
      <w:color w:val="000000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F25DF"/>
    <w:pPr>
      <w:tabs>
        <w:tab w:val="right" w:leader="underscore" w:pos="7710"/>
        <w:tab w:val="right" w:leader="underscore" w:pos="11514"/>
      </w:tabs>
      <w:spacing w:before="57"/>
      <w:ind w:firstLine="0"/>
    </w:pPr>
    <w:rPr>
      <w:rFonts w:ascii="Pragmatica Book" w:hAnsi="Pragmatica Book" w:cs="Pragmatica Book"/>
    </w:rPr>
  </w:style>
  <w:style w:type="paragraph" w:styleId="af1">
    <w:name w:val="Balloon Text"/>
    <w:basedOn w:val="a"/>
    <w:link w:val="af2"/>
    <w:uiPriority w:val="99"/>
    <w:semiHidden/>
    <w:unhideWhenUsed/>
    <w:rsid w:val="00190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01AD"/>
    <w:rPr>
      <w:rFonts w:ascii="Segoe UI" w:eastAsiaTheme="minorEastAsia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2025-07-17T19:34:00Z</dcterms:created>
  <dcterms:modified xsi:type="dcterms:W3CDTF">2025-07-23T08:33:00Z</dcterms:modified>
</cp:coreProperties>
</file>